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B3" w:rsidRDefault="00510EB3" w:rsidP="00510EB3">
      <w:pPr>
        <w:ind w:left="4" w:right="-5"/>
      </w:pPr>
      <w:r>
        <w:t>Письмо №11</w:t>
      </w:r>
      <w:r w:rsidR="00076DC5" w:rsidRPr="00492C4A">
        <w:t>4</w:t>
      </w:r>
      <w:r w:rsidR="00492C4A">
        <w:t>5</w:t>
      </w:r>
      <w:bookmarkStart w:id="0" w:name="_GoBack"/>
      <w:bookmarkEnd w:id="0"/>
      <w:r>
        <w:t xml:space="preserve"> от 1</w:t>
      </w:r>
      <w:r w:rsidR="00076DC5" w:rsidRPr="00492C4A">
        <w:t>4</w:t>
      </w:r>
      <w:r>
        <w:t xml:space="preserve"> ноября 2022 года</w:t>
      </w:r>
    </w:p>
    <w:p w:rsidR="00510EB3" w:rsidRDefault="00510EB3" w:rsidP="00510EB3">
      <w:pPr>
        <w:ind w:left="4" w:right="-5"/>
      </w:pPr>
    </w:p>
    <w:p w:rsidR="00510EB3" w:rsidRPr="009816DA" w:rsidRDefault="00510EB3" w:rsidP="00510EB3">
      <w:pPr>
        <w:ind w:left="4" w:right="-5"/>
        <w:rPr>
          <w:b/>
        </w:rPr>
      </w:pPr>
      <w:r w:rsidRPr="009816DA">
        <w:rPr>
          <w:b/>
        </w:rPr>
        <w:t xml:space="preserve">О проведении </w:t>
      </w:r>
      <w:r w:rsidR="00492C4A" w:rsidRPr="00492C4A">
        <w:rPr>
          <w:b/>
        </w:rPr>
        <w:t>работ</w:t>
      </w:r>
      <w:r w:rsidR="00492C4A">
        <w:rPr>
          <w:b/>
        </w:rPr>
        <w:t xml:space="preserve">ы </w:t>
      </w:r>
      <w:r w:rsidR="00492C4A" w:rsidRPr="00492C4A">
        <w:rPr>
          <w:b/>
        </w:rPr>
        <w:t>по повышению финансовой грамотности</w:t>
      </w:r>
    </w:p>
    <w:p w:rsidR="00510EB3" w:rsidRDefault="00510EB3" w:rsidP="00510EB3">
      <w:pPr>
        <w:ind w:left="4" w:right="-5"/>
        <w:jc w:val="right"/>
      </w:pPr>
      <w:r>
        <w:t xml:space="preserve">Руководителям ОО </w:t>
      </w:r>
    </w:p>
    <w:p w:rsidR="00076DC5" w:rsidRPr="00076DC5" w:rsidRDefault="00076DC5" w:rsidP="00076DC5">
      <w:pPr>
        <w:spacing w:after="2" w:line="302" w:lineRule="auto"/>
        <w:ind w:left="86" w:right="-1" w:firstLine="696"/>
        <w:rPr>
          <w:rFonts w:ascii="Calibri" w:eastAsia="Calibri" w:hAnsi="Calibri" w:cs="Calibri"/>
          <w:sz w:val="22"/>
        </w:rPr>
      </w:pPr>
      <w:r>
        <w:t>В</w:t>
      </w:r>
      <w:r w:rsidRPr="00076DC5">
        <w:t xml:space="preserve"> соответствии с письмом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от 22.09.2022 № 6.18.1-11.1/220922-10 о реализации Стратегии повышения финансовой грамотности в Российской Федерации</w:t>
      </w:r>
      <w:r>
        <w:t xml:space="preserve"> а также в</w:t>
      </w:r>
      <w:r w:rsidRPr="00076DC5">
        <w:t xml:space="preserve"> </w:t>
      </w:r>
      <w:r w:rsidR="00510EB3">
        <w:t xml:space="preserve">соответствии с письмом </w:t>
      </w:r>
      <w:r w:rsidR="009816DA">
        <w:t>Министерств</w:t>
      </w:r>
      <w:r w:rsidR="00510EB3">
        <w:t>а</w:t>
      </w:r>
      <w:r w:rsidR="009816DA">
        <w:t xml:space="preserve"> образования и науки Республики Дагестан </w:t>
      </w:r>
      <w:r w:rsidR="00510EB3">
        <w:t>№06-15</w:t>
      </w:r>
      <w:r>
        <w:t>685</w:t>
      </w:r>
      <w:r w:rsidR="00510EB3">
        <w:t>/01</w:t>
      </w:r>
      <w:r w:rsidR="00510EB3" w:rsidRPr="00510EB3">
        <w:t>-18/22 от 1</w:t>
      </w:r>
      <w:r>
        <w:t>1</w:t>
      </w:r>
      <w:r w:rsidR="00510EB3" w:rsidRPr="00510EB3">
        <w:t xml:space="preserve">.11.2022г. МКУ «Управление образования» </w:t>
      </w:r>
      <w:r w:rsidR="009816DA">
        <w:t>сообщает</w:t>
      </w:r>
      <w:r>
        <w:t>, что</w:t>
      </w:r>
      <w:r w:rsidR="009816DA">
        <w:t xml:space="preserve"> </w:t>
      </w:r>
      <w:r w:rsidRPr="00076DC5">
        <w:t>в 2022-2023 учебном году предусмотрено обязательное включение вопросов финансовой грамотности в содержание общего и среднего образования соответствующими федеральными государственными образовательными стандартами.</w:t>
      </w:r>
    </w:p>
    <w:p w:rsidR="00076DC5" w:rsidRPr="00076DC5" w:rsidRDefault="00076DC5" w:rsidP="00076DC5">
      <w:pPr>
        <w:spacing w:after="2" w:line="302" w:lineRule="auto"/>
        <w:ind w:left="86" w:right="-1" w:firstLine="696"/>
        <w:rPr>
          <w:rFonts w:ascii="Calibri" w:eastAsia="Calibri" w:hAnsi="Calibri" w:cs="Calibri"/>
          <w:sz w:val="22"/>
        </w:rPr>
      </w:pPr>
      <w:r w:rsidRPr="00076DC5">
        <w:t>Для успешной реализации поставленной задачи необходимо методическое сопровождение и совершенствование профессиональных компетенций педагогов по формированию финансовой грамотности различных категорий обучающихся.</w:t>
      </w:r>
    </w:p>
    <w:p w:rsidR="00076DC5" w:rsidRPr="00076DC5" w:rsidRDefault="00076DC5" w:rsidP="00076DC5">
      <w:pPr>
        <w:spacing w:after="2" w:line="302" w:lineRule="auto"/>
        <w:ind w:left="86" w:right="-1" w:firstLine="696"/>
        <w:rPr>
          <w:rFonts w:ascii="Calibri" w:eastAsia="Calibri" w:hAnsi="Calibri" w:cs="Calibri"/>
          <w:sz w:val="22"/>
        </w:rPr>
      </w:pPr>
      <w:r w:rsidRPr="00076DC5">
        <w:t>Федеральным методическим центром по финансовой грамотности НИУ ВШЭ подготовлены и опубликованы для свободного доступа видеоматериалы для педагогов по формированию финансовой грамотности младших школьников на уроках математики и окружающего мира, включению финансовой грамотности в предметы «Математика», «Обществознание» и «География» (</w:t>
      </w:r>
      <w:r w:rsidRPr="00076DC5">
        <w:rPr>
          <w:u w:val="single" w:color="000000"/>
        </w:rPr>
        <w:t>https://fmc.hse.ru/video</w:t>
      </w:r>
      <w:r w:rsidRPr="00076DC5">
        <w:t>). На сайте Центра собрана самая масштабная в России библиотека методических материалов по финансовой грамотности для обучения различных категорий учащихся (https://fmc.hse.ru/methbank).</w:t>
      </w:r>
    </w:p>
    <w:p w:rsidR="00076DC5" w:rsidRPr="00076DC5" w:rsidRDefault="00076DC5" w:rsidP="00076DC5">
      <w:pPr>
        <w:spacing w:after="2" w:line="302" w:lineRule="auto"/>
        <w:ind w:left="86" w:right="-1" w:firstLine="696"/>
        <w:rPr>
          <w:rFonts w:ascii="Calibri" w:eastAsia="Calibri" w:hAnsi="Calibri" w:cs="Calibri"/>
          <w:sz w:val="22"/>
        </w:rPr>
      </w:pPr>
      <w:r w:rsidRPr="00076DC5">
        <w:t>Также Центр оказывает консультационную поддержку педагогам в формате онлайн семинаров (</w:t>
      </w:r>
      <w:proofErr w:type="spellStart"/>
      <w:r w:rsidRPr="00076DC5">
        <w:t>вебинаров</w:t>
      </w:r>
      <w:proofErr w:type="spellEnd"/>
      <w:r w:rsidRPr="00076DC5">
        <w:t>) по наиболее актуальным вопросам содержательного и методического характера по финансовой грамотности.</w:t>
      </w:r>
    </w:p>
    <w:p w:rsidR="00076DC5" w:rsidRPr="00076DC5" w:rsidRDefault="00076DC5" w:rsidP="00076DC5">
      <w:pPr>
        <w:spacing w:after="17" w:line="283" w:lineRule="auto"/>
        <w:ind w:left="64" w:right="57" w:firstLine="703"/>
        <w:rPr>
          <w:rFonts w:ascii="Calibri" w:eastAsia="Calibri" w:hAnsi="Calibri" w:cs="Calibri"/>
          <w:sz w:val="22"/>
        </w:rPr>
      </w:pPr>
      <w:r w:rsidRPr="00076DC5">
        <w:t>В целях обмена передовым педагогическим опытом, разработки и распространения эффективных интерактивных практик информационно</w:t>
      </w:r>
      <w:r>
        <w:t>-</w:t>
      </w:r>
      <w:r w:rsidRPr="00076DC5">
        <w:t>образовательных ресурсов по финансовой грамотности, обсуждения и поддержки образовательных инициатив создано Всероссийское сетевое педагогическое сообщество по финансовой грамотности (https://vk.com/fmchse).</w:t>
      </w:r>
    </w:p>
    <w:p w:rsidR="00076DC5" w:rsidRPr="00076DC5" w:rsidRDefault="00076DC5" w:rsidP="00076DC5">
      <w:pPr>
        <w:spacing w:after="17" w:line="283" w:lineRule="auto"/>
        <w:ind w:left="64" w:right="57" w:firstLine="703"/>
        <w:rPr>
          <w:rFonts w:ascii="Calibri" w:eastAsia="Calibri" w:hAnsi="Calibri" w:cs="Calibri"/>
          <w:sz w:val="22"/>
        </w:rPr>
      </w:pPr>
      <w:r w:rsidRPr="00076DC5">
        <w:t xml:space="preserve">Для развития и укрепления интеллектуального потенциала обучающихся, стимулирования интереса к изучению вопросов финансовой грамотности в </w:t>
      </w:r>
      <w:r w:rsidRPr="00076DC5">
        <w:lastRenderedPageBreak/>
        <w:t xml:space="preserve">рамках программ общего образования ежегодно проводится всероссийская олимпиада школьников «Высшая проба» по направлению «финансовая грамотность» (далее - Олимпиада). Согласно </w:t>
      </w:r>
      <w:proofErr w:type="gramStart"/>
      <w:r w:rsidRPr="00076DC5">
        <w:t>перечню олимпиад школьников</w:t>
      </w:r>
      <w:proofErr w:type="gramEnd"/>
      <w:r w:rsidRPr="00076DC5">
        <w:t xml:space="preserve"> на 2022/2023 учебный год</w:t>
      </w:r>
      <w:r>
        <w:t>,</w:t>
      </w:r>
      <w:r w:rsidRPr="00076DC5">
        <w:t xml:space="preserve"> Олимпиаде присвоен П уровень, в связи с чем дипломанты Олимпиады обладают преференциями при поступлении в высшие учебные заведения. В текущем учебном году в Олимпиаде принимают участие учащиеся 7-11 классов. Регистрация участников осуществляется на официальном сайте Олимпиады (</w:t>
      </w:r>
      <w:hyperlink r:id="rId4" w:history="1">
        <w:r w:rsidR="00492C4A" w:rsidRPr="00D92DE4">
          <w:rPr>
            <w:rStyle w:val="a3"/>
            <w:u w:color="000000"/>
          </w:rPr>
          <w:t>https://olymp.hse.ru/mmo/</w:t>
        </w:r>
      </w:hyperlink>
      <w:r w:rsidRPr="00076DC5">
        <w:t>)</w:t>
      </w:r>
      <w:r w:rsidR="00492C4A">
        <w:t xml:space="preserve"> с 3 октября по 9 ноября.</w:t>
      </w:r>
    </w:p>
    <w:p w:rsidR="00492C4A" w:rsidRDefault="00076DC5" w:rsidP="00076DC5">
      <w:pPr>
        <w:spacing w:after="418" w:line="283" w:lineRule="auto"/>
        <w:ind w:left="64" w:right="57" w:firstLine="703"/>
      </w:pPr>
      <w:r w:rsidRPr="00076DC5">
        <w:t xml:space="preserve">Просим </w:t>
      </w:r>
      <w:r>
        <w:t>провести соответствующую работу</w:t>
      </w:r>
      <w:r w:rsidRPr="00076DC5">
        <w:t xml:space="preserve"> по повышению финансовой грамотности педагогов</w:t>
      </w:r>
      <w:r w:rsidR="00492C4A">
        <w:t>, ознакомить педагогов с заданиями, с размещенным материалом</w:t>
      </w:r>
      <w:r w:rsidR="00492C4A" w:rsidRPr="00492C4A">
        <w:t xml:space="preserve"> </w:t>
      </w:r>
      <w:r w:rsidR="00492C4A">
        <w:t>за прошлые годы</w:t>
      </w:r>
      <w:r w:rsidR="00492C4A">
        <w:t>.</w:t>
      </w:r>
    </w:p>
    <w:p w:rsidR="00076DC5" w:rsidRPr="00076DC5" w:rsidRDefault="00076DC5" w:rsidP="00076DC5">
      <w:pPr>
        <w:spacing w:after="418" w:line="283" w:lineRule="auto"/>
        <w:ind w:left="64" w:right="57" w:firstLine="703"/>
        <w:rPr>
          <w:rFonts w:ascii="Calibri" w:eastAsia="Calibri" w:hAnsi="Calibri" w:cs="Calibri"/>
          <w:sz w:val="22"/>
        </w:rPr>
      </w:pPr>
      <w:r w:rsidRPr="00076DC5">
        <w:t>.</w:t>
      </w:r>
    </w:p>
    <w:p w:rsidR="009816DA" w:rsidRDefault="009816DA" w:rsidP="00076DC5">
      <w:pPr>
        <w:ind w:left="4" w:right="-5"/>
      </w:pPr>
    </w:p>
    <w:p w:rsidR="00510EB3" w:rsidRDefault="00510EB3" w:rsidP="00510EB3">
      <w:pPr>
        <w:spacing w:after="13" w:line="268" w:lineRule="auto"/>
        <w:rPr>
          <w:b/>
          <w:color w:val="auto"/>
          <w:szCs w:val="28"/>
          <w:lang w:eastAsia="en-US"/>
        </w:rPr>
      </w:pPr>
      <w:r>
        <w:rPr>
          <w:b/>
          <w:szCs w:val="28"/>
          <w:lang w:eastAsia="en-US"/>
        </w:rPr>
        <w:t>Начальник МКУ</w:t>
      </w:r>
    </w:p>
    <w:p w:rsidR="00510EB3" w:rsidRDefault="00510EB3" w:rsidP="00510EB3">
      <w:pPr>
        <w:widowControl w:val="0"/>
        <w:spacing w:line="25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«Управление образования</w:t>
      </w:r>
      <w:proofErr w:type="gramStart"/>
      <w:r>
        <w:rPr>
          <w:b/>
          <w:szCs w:val="28"/>
          <w:lang w:eastAsia="en-US"/>
        </w:rPr>
        <w:t xml:space="preserve">»:   </w:t>
      </w:r>
      <w:proofErr w:type="gramEnd"/>
      <w:r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>
        <w:rPr>
          <w:b/>
          <w:szCs w:val="28"/>
          <w:lang w:eastAsia="en-US"/>
        </w:rPr>
        <w:t>Х.Исаева</w:t>
      </w:r>
      <w:proofErr w:type="spellEnd"/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i/>
          <w:sz w:val="20"/>
          <w:szCs w:val="28"/>
          <w:lang w:eastAsia="en-US"/>
        </w:rPr>
      </w:pPr>
      <w:r>
        <w:rPr>
          <w:i/>
          <w:sz w:val="20"/>
          <w:szCs w:val="28"/>
          <w:lang w:eastAsia="en-US"/>
        </w:rPr>
        <w:t>Исп. Магомедова У.К.</w:t>
      </w:r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rFonts w:ascii="Calibri" w:hAnsi="Calibri" w:cs="Calibri"/>
          <w:sz w:val="22"/>
        </w:rPr>
      </w:pPr>
      <w:r>
        <w:rPr>
          <w:i/>
          <w:sz w:val="20"/>
          <w:szCs w:val="28"/>
          <w:lang w:eastAsia="en-US"/>
        </w:rPr>
        <w:t>Тел. 8-903-482-57 46</w:t>
      </w:r>
    </w:p>
    <w:p w:rsidR="00510EB3" w:rsidRDefault="00510EB3">
      <w:pPr>
        <w:spacing w:after="336"/>
        <w:ind w:left="725" w:right="2156" w:firstLine="0"/>
      </w:pPr>
    </w:p>
    <w:sectPr w:rsidR="00510EB3">
      <w:pgSz w:w="12182" w:h="17032"/>
      <w:pgMar w:top="720" w:right="106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9"/>
    <w:rsid w:val="00076DC5"/>
    <w:rsid w:val="00376299"/>
    <w:rsid w:val="00492C4A"/>
    <w:rsid w:val="00510EB3"/>
    <w:rsid w:val="00677AFC"/>
    <w:rsid w:val="009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F7A"/>
  <w15:docId w15:val="{C8BECEB7-0EEF-4719-85B4-4E18E01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right="12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49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ymp.hse.ru/m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2022-11-14T11:40:00Z</dcterms:created>
  <dcterms:modified xsi:type="dcterms:W3CDTF">2022-11-14T11:40:00Z</dcterms:modified>
</cp:coreProperties>
</file>